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0F" w:rsidRPr="002368BC" w:rsidRDefault="00B1180F" w:rsidP="00B1180F">
      <w:pPr>
        <w:jc w:val="center"/>
        <w:rPr>
          <w:b/>
          <w:lang w:val="it-IT"/>
        </w:rPr>
      </w:pPr>
      <w:r w:rsidRPr="002368BC">
        <w:rPr>
          <w:b/>
          <w:lang w:val="it-IT"/>
        </w:rPr>
        <w:t>BIBLIOGRAFIE</w:t>
      </w:r>
    </w:p>
    <w:p w:rsidR="00B1180F" w:rsidRPr="002368BC" w:rsidRDefault="00B1180F" w:rsidP="00B1180F">
      <w:pPr>
        <w:jc w:val="center"/>
        <w:rPr>
          <w:b/>
          <w:lang w:val="it-IT"/>
        </w:rPr>
      </w:pPr>
      <w:r w:rsidRPr="002368BC">
        <w:rPr>
          <w:b/>
          <w:lang w:val="it-IT"/>
        </w:rPr>
        <w:t>monitor mediu 1</w:t>
      </w:r>
    </w:p>
    <w:p w:rsidR="00B1180F" w:rsidRPr="002368BC" w:rsidRDefault="00B1180F" w:rsidP="00B1180F">
      <w:pPr>
        <w:jc w:val="both"/>
        <w:rPr>
          <w:b/>
          <w:lang w:val="it-IT"/>
        </w:rPr>
      </w:pPr>
    </w:p>
    <w:p w:rsidR="00B1180F" w:rsidRPr="00AB4FD0" w:rsidRDefault="00B1180F" w:rsidP="00B1180F">
      <w:pPr>
        <w:jc w:val="both"/>
        <w:rPr>
          <w:b/>
          <w:lang w:val="it-IT"/>
        </w:rPr>
      </w:pPr>
    </w:p>
    <w:p w:rsidR="00B1180F" w:rsidRPr="00E04667" w:rsidRDefault="00B1180F" w:rsidP="00B118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OUG 92 din 19 august 2021 privind regimul deșeurilor, ce abrogă Legea nr. 211/2011;</w:t>
      </w:r>
    </w:p>
    <w:p w:rsidR="00B1180F" w:rsidRPr="00E04667" w:rsidRDefault="00B1180F" w:rsidP="00B118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LEGE nr. 249 din 28 octombrie 2015 (*actualizată*) – privind modalitatea de gestionare a ambalajelor şi a deşeurilor de ambalaje;</w:t>
      </w:r>
    </w:p>
    <w:p w:rsidR="00B1180F" w:rsidRPr="00E04667" w:rsidRDefault="00B1180F" w:rsidP="00B118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ORDONANŢĂ nr. 6 din 25 august 2021 privind reducerea impactului anumitor produse din plastic asupra mediului</w:t>
      </w:r>
    </w:p>
    <w:p w:rsidR="00B1180F" w:rsidRPr="00E04667" w:rsidRDefault="00B1180F" w:rsidP="00B118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ORDONANŢĂ DE URGENŢĂ nr. 5 din 2 aprilie 2015- privind deşeurile de echipamente electrice şi electronice;</w:t>
      </w:r>
    </w:p>
    <w:p w:rsidR="00B1180F" w:rsidRPr="00E04667" w:rsidRDefault="00B1180F" w:rsidP="00B118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HOTĂRÂRE nr. 1.132 din 18 septembrie 2008 (*actualizată*) – privind regimul bateriilor şi acumulatorilor şi al deşeurilor de baterii şi acumulatori;</w:t>
      </w:r>
    </w:p>
    <w:p w:rsidR="00B1180F" w:rsidRPr="00E04667" w:rsidRDefault="00B1180F" w:rsidP="00B118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HOTĂRÂRE nr. 856 din 16 august 2002 (*actualizată*) – privind evidenta gestiunii deşeurilor şi pentru aprobarea listei cuprinzând deşeurile, inclusiv deşeurile periculoase;</w:t>
      </w:r>
    </w:p>
    <w:p w:rsidR="00B1180F" w:rsidRPr="00E04667" w:rsidRDefault="00B1180F" w:rsidP="00B118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ORDONANŢĂ nr. 2 din 11 august 2021 privind depozitarea deşeurilor</w:t>
      </w:r>
    </w:p>
    <w:p w:rsidR="00B1180F" w:rsidRPr="00E04667" w:rsidRDefault="00B1180F" w:rsidP="00B118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ORDIN nr. 95 din 12 februarie 2005 (*actualizat*) privind stabilirea criteriilor de acceptare şi procedurilor preliminare de acceptare a deşeurilor la depozitare şi lista naţională de deşeuri acceptate în fiecare clasă de depozit de deşeuri</w:t>
      </w:r>
    </w:p>
    <w:p w:rsidR="00B1180F" w:rsidRPr="00E04667" w:rsidRDefault="00B1180F" w:rsidP="00B118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HOTĂRÂRE nr. 1.061 din 10 septembrie 2008 – privind transportul deşeurilor periculoase şi nepericuloase pe teritoriul României;</w:t>
      </w:r>
    </w:p>
    <w:p w:rsidR="00B1180F" w:rsidRPr="00E04667" w:rsidRDefault="00B1180F" w:rsidP="00B118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ORDIN nr. 1.281 din 16 decembrie 2005 – privind stabilirea modalităţilor de identificare a containerelor pentru diferite tipuri de materiale în scopul aplicării colectării selective;</w:t>
      </w:r>
    </w:p>
    <w:p w:rsidR="00B1180F" w:rsidRPr="00E04667" w:rsidRDefault="00B1180F" w:rsidP="00B118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LEGE nr. 181 din 19 august 2020 privind gestionarea deşeurilor nepericuloase compostabile</w:t>
      </w:r>
    </w:p>
    <w:p w:rsidR="00B1180F" w:rsidRPr="00E04667" w:rsidRDefault="00B1180F" w:rsidP="00B118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ORDIN nr. 344 din 16 august 2004 – pentru aprobarea Normelor tehnice privind protecţia mediului şi în special a solurilor, când se utilizează nămolurile de epurare în agricultură;</w:t>
      </w:r>
    </w:p>
    <w:p w:rsidR="00B1180F" w:rsidRPr="00E04667" w:rsidRDefault="00B1180F" w:rsidP="00B118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ORDONANŢĂ DE URGENŢĂ nr. 195 din 22 decembrie 2005 privind protecţia mediului</w:t>
      </w:r>
    </w:p>
    <w:p w:rsidR="00B1180F" w:rsidRPr="00E04667" w:rsidRDefault="00B1180F" w:rsidP="00B118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Legea nr. 51/2006 Serviciile comunitare de utilitati publice</w:t>
      </w:r>
    </w:p>
    <w:p w:rsidR="00B1180F" w:rsidRPr="00E04667" w:rsidRDefault="00B1180F" w:rsidP="00B118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Legea nr. 101/2006 Serviciul de salubrizare al localităţilor</w:t>
      </w:r>
    </w:p>
    <w:p w:rsidR="00B1180F" w:rsidRPr="00E04667" w:rsidRDefault="00B1180F" w:rsidP="00B118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ORDIN nr. 82 din 9 martie 2015 privind aprobarea Regulamentului-cadru al serviciului de salubrizare a localităţilor</w:t>
      </w:r>
    </w:p>
    <w:p w:rsidR="00B1180F" w:rsidRPr="00E04667" w:rsidRDefault="00B1180F" w:rsidP="00B118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 </w:t>
      </w:r>
      <w:r w:rsidRPr="00E04667">
        <w:rPr>
          <w:lang w:val="it-IT"/>
        </w:rPr>
        <w:t>http://www.ecodunareabraila.ro.</w:t>
      </w:r>
    </w:p>
    <w:p w:rsidR="00B1180F" w:rsidRPr="002368BC" w:rsidRDefault="00B1180F" w:rsidP="00B1180F">
      <w:pPr>
        <w:pStyle w:val="ListParagraph"/>
      </w:pPr>
    </w:p>
    <w:p w:rsidR="00B1180F" w:rsidRPr="002368BC" w:rsidRDefault="00B1180F" w:rsidP="00B1180F">
      <w:pPr>
        <w:pStyle w:val="ListParagraph"/>
        <w:rPr>
          <w:lang w:val="it-IT"/>
        </w:rPr>
      </w:pPr>
      <w:proofErr w:type="spellStart"/>
      <w:r w:rsidRPr="002368BC">
        <w:t>Toate</w:t>
      </w:r>
      <w:proofErr w:type="spellEnd"/>
      <w:r w:rsidRPr="002368BC">
        <w:t xml:space="preserve"> </w:t>
      </w:r>
      <w:proofErr w:type="spellStart"/>
      <w:r w:rsidRPr="002368BC">
        <w:t>actele</w:t>
      </w:r>
      <w:proofErr w:type="spellEnd"/>
      <w:r w:rsidRPr="002368BC">
        <w:t xml:space="preserve"> normative </w:t>
      </w:r>
      <w:proofErr w:type="spellStart"/>
      <w:r w:rsidRPr="002368BC">
        <w:t>mentionate</w:t>
      </w:r>
      <w:proofErr w:type="spellEnd"/>
      <w:r w:rsidRPr="002368BC">
        <w:t xml:space="preserve"> </w:t>
      </w:r>
      <w:proofErr w:type="spellStart"/>
      <w:r w:rsidRPr="002368BC">
        <w:t>mai</w:t>
      </w:r>
      <w:proofErr w:type="spellEnd"/>
      <w:r w:rsidRPr="002368BC">
        <w:t xml:space="preserve"> </w:t>
      </w:r>
      <w:proofErr w:type="spellStart"/>
      <w:r w:rsidRPr="002368BC">
        <w:t>sus</w:t>
      </w:r>
      <w:proofErr w:type="spellEnd"/>
      <w:r w:rsidRPr="002368BC">
        <w:t xml:space="preserve"> </w:t>
      </w:r>
      <w:proofErr w:type="spellStart"/>
      <w:r w:rsidRPr="002368BC">
        <w:t>vor</w:t>
      </w:r>
      <w:proofErr w:type="spellEnd"/>
      <w:r w:rsidRPr="002368BC">
        <w:t xml:space="preserve"> fi </w:t>
      </w:r>
      <w:proofErr w:type="spellStart"/>
      <w:r w:rsidRPr="002368BC">
        <w:t>actualizate</w:t>
      </w:r>
      <w:proofErr w:type="spellEnd"/>
      <w:r w:rsidRPr="002368BC">
        <w:t xml:space="preserve"> la </w:t>
      </w:r>
      <w:proofErr w:type="spellStart"/>
      <w:r w:rsidRPr="002368BC">
        <w:t>zi</w:t>
      </w:r>
      <w:proofErr w:type="spellEnd"/>
    </w:p>
    <w:p w:rsidR="00B1180F" w:rsidRDefault="00B1180F" w:rsidP="00B1180F">
      <w:pPr>
        <w:jc w:val="center"/>
        <w:rPr>
          <w:b/>
          <w:sz w:val="26"/>
          <w:szCs w:val="26"/>
          <w:lang w:val="it-IT"/>
        </w:rPr>
      </w:pPr>
    </w:p>
    <w:p w:rsidR="004956A3" w:rsidRDefault="004956A3" w:rsidP="004956A3">
      <w:pPr>
        <w:jc w:val="center"/>
        <w:rPr>
          <w:b/>
          <w:sz w:val="26"/>
          <w:szCs w:val="26"/>
          <w:lang w:val="it-IT"/>
        </w:rPr>
      </w:pPr>
      <w:bookmarkStart w:id="0" w:name="_GoBack"/>
      <w:bookmarkEnd w:id="0"/>
    </w:p>
    <w:p w:rsidR="004956A3" w:rsidRDefault="004956A3" w:rsidP="004956A3">
      <w:pPr>
        <w:jc w:val="center"/>
        <w:rPr>
          <w:b/>
          <w:sz w:val="26"/>
          <w:szCs w:val="26"/>
          <w:lang w:val="it-IT"/>
        </w:rPr>
      </w:pPr>
    </w:p>
    <w:p w:rsidR="004956A3" w:rsidRDefault="004956A3" w:rsidP="004956A3">
      <w:pPr>
        <w:jc w:val="center"/>
        <w:rPr>
          <w:b/>
          <w:sz w:val="26"/>
          <w:szCs w:val="26"/>
          <w:lang w:val="it-IT"/>
        </w:rPr>
      </w:pPr>
    </w:p>
    <w:p w:rsidR="004956A3" w:rsidRDefault="004956A3" w:rsidP="004956A3">
      <w:pPr>
        <w:jc w:val="center"/>
        <w:rPr>
          <w:b/>
          <w:sz w:val="26"/>
          <w:szCs w:val="26"/>
          <w:lang w:val="it-IT"/>
        </w:rPr>
      </w:pPr>
    </w:p>
    <w:p w:rsidR="004956A3" w:rsidRDefault="004956A3" w:rsidP="004956A3">
      <w:pPr>
        <w:jc w:val="center"/>
        <w:rPr>
          <w:b/>
          <w:sz w:val="26"/>
          <w:szCs w:val="26"/>
          <w:lang w:val="it-IT"/>
        </w:rPr>
      </w:pPr>
    </w:p>
    <w:p w:rsidR="00BC2D51" w:rsidRPr="004956A3" w:rsidRDefault="00BC2D51" w:rsidP="004956A3"/>
    <w:sectPr w:rsidR="00BC2D51" w:rsidRPr="004956A3" w:rsidSect="001308B2">
      <w:pgSz w:w="11906" w:h="16838"/>
      <w:pgMar w:top="567" w:right="567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9F2"/>
    <w:multiLevelType w:val="hybridMultilevel"/>
    <w:tmpl w:val="22CC7484"/>
    <w:lvl w:ilvl="0" w:tplc="7318E6AE">
      <w:start w:val="1"/>
      <w:numFmt w:val="decimal"/>
      <w:lvlText w:val="%1."/>
      <w:lvlJc w:val="left"/>
      <w:pPr>
        <w:ind w:left="54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12ECF"/>
    <w:multiLevelType w:val="hybridMultilevel"/>
    <w:tmpl w:val="65E21A06"/>
    <w:lvl w:ilvl="0" w:tplc="7318E6AE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60240"/>
    <w:multiLevelType w:val="hybridMultilevel"/>
    <w:tmpl w:val="22CC7484"/>
    <w:lvl w:ilvl="0" w:tplc="7318E6AE">
      <w:start w:val="1"/>
      <w:numFmt w:val="decimal"/>
      <w:lvlText w:val="%1."/>
      <w:lvlJc w:val="left"/>
      <w:pPr>
        <w:ind w:left="54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B2"/>
    <w:rsid w:val="001308B2"/>
    <w:rsid w:val="004956A3"/>
    <w:rsid w:val="00B1180F"/>
    <w:rsid w:val="00B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08B2"/>
    <w:pPr>
      <w:ind w:left="720"/>
      <w:contextualSpacing/>
    </w:pPr>
  </w:style>
  <w:style w:type="character" w:styleId="Hyperlink">
    <w:name w:val="Hyperlink"/>
    <w:uiPriority w:val="99"/>
    <w:unhideWhenUsed/>
    <w:rsid w:val="004956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08B2"/>
    <w:pPr>
      <w:ind w:left="720"/>
      <w:contextualSpacing/>
    </w:pPr>
  </w:style>
  <w:style w:type="character" w:styleId="Hyperlink">
    <w:name w:val="Hyperlink"/>
    <w:uiPriority w:val="99"/>
    <w:unhideWhenUsed/>
    <w:rsid w:val="00495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2023-03-23T14:46:00Z</dcterms:created>
  <dcterms:modified xsi:type="dcterms:W3CDTF">2023-03-23T14:46:00Z</dcterms:modified>
</cp:coreProperties>
</file>